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5D" w:rsidRDefault="00BB125D" w:rsidP="00BB125D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2021/01/07</w:t>
      </w:r>
    </w:p>
    <w:p w:rsidR="00BB125D" w:rsidRPr="007F3597" w:rsidRDefault="00BB125D" w:rsidP="00BB125D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 w:rsidRPr="007F3597">
        <w:rPr>
          <w:i/>
          <w:sz w:val="22"/>
          <w:szCs w:val="22"/>
        </w:rPr>
        <w:t>Aut</w:t>
      </w:r>
      <w:r>
        <w:rPr>
          <w:i/>
          <w:sz w:val="22"/>
          <w:szCs w:val="22"/>
        </w:rPr>
        <w:t>orzy</w:t>
      </w:r>
      <w:r w:rsidRPr="007F3597">
        <w:rPr>
          <w:i/>
          <w:sz w:val="22"/>
          <w:szCs w:val="22"/>
        </w:rPr>
        <w:t>: Luba Jakubowska, Aleksander Kobylarek, Kamil Błaszczyński</w:t>
      </w:r>
    </w:p>
    <w:p w:rsidR="00BB125D" w:rsidRPr="00E868FF" w:rsidRDefault="00BB125D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bCs/>
          <w:lang w:val="en-US"/>
        </w:rPr>
      </w:pPr>
      <w:r w:rsidRPr="00E868FF">
        <w:rPr>
          <w:rFonts w:ascii="Times New Roman" w:hAnsi="Times New Roman" w:cs="Times New Roman"/>
          <w:lang w:val="en-US"/>
        </w:rPr>
        <w:t xml:space="preserve">ERASMUS+ </w:t>
      </w:r>
      <w:r w:rsidR="00BA52AB">
        <w:rPr>
          <w:rFonts w:ascii="Times New Roman" w:hAnsi="Times New Roman" w:cs="Times New Roman"/>
          <w:lang w:val="en-US"/>
        </w:rPr>
        <w:t>Partnerstwa Strategiczne Edukacji Dorosłych</w:t>
      </w:r>
    </w:p>
    <w:p w:rsidR="00BB125D" w:rsidRDefault="00BB125D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>Projek</w:t>
      </w:r>
      <w:r>
        <w:rPr>
          <w:rFonts w:ascii="Times New Roman" w:hAnsi="Times New Roman" w:cs="Times New Roman"/>
          <w:lang w:val="en-US"/>
        </w:rPr>
        <w:t xml:space="preserve">t: </w:t>
      </w:r>
      <w:r w:rsidRPr="007B2B56">
        <w:rPr>
          <w:rFonts w:ascii="Times New Roman" w:hAnsi="Times New Roman" w:cs="Times New Roman"/>
          <w:lang w:val="en-US"/>
        </w:rPr>
        <w:t xml:space="preserve">Needs of adults education stakeholders </w:t>
      </w:r>
    </w:p>
    <w:p w:rsidR="00BB125D" w:rsidRPr="007F3597" w:rsidRDefault="00BB125D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</w:t>
      </w:r>
      <w:r w:rsidRPr="007F3597">
        <w:rPr>
          <w:rFonts w:ascii="Times New Roman" w:hAnsi="Times New Roman" w:cs="Times New Roman"/>
          <w:lang w:val="en-US"/>
        </w:rPr>
        <w:t xml:space="preserve">° </w:t>
      </w:r>
      <w:r w:rsidRPr="007F3597">
        <w:rPr>
          <w:rFonts w:ascii="Times New Roman" w:hAnsi="Times New Roman" w:cs="Times New Roman"/>
        </w:rPr>
        <w:t>2019-1-PL01-KA204-065792</w:t>
      </w:r>
    </w:p>
    <w:p w:rsidR="00BB125D" w:rsidRPr="007F3597" w:rsidRDefault="00BB125D" w:rsidP="00BB125D">
      <w:pPr>
        <w:pStyle w:val="gwp713a043bgmail-western"/>
        <w:spacing w:beforeAutospacing="0" w:afterAutospacing="0" w:line="360" w:lineRule="auto"/>
        <w:jc w:val="center"/>
        <w:rPr>
          <w:sz w:val="22"/>
          <w:szCs w:val="22"/>
          <w:lang w:val="en-GB"/>
        </w:rPr>
      </w:pPr>
    </w:p>
    <w:p w:rsidR="00BB125D" w:rsidRPr="007F3597" w:rsidRDefault="00BB125D" w:rsidP="00BB125D">
      <w:pPr>
        <w:pStyle w:val="gwp713a043bgmail-western"/>
        <w:spacing w:beforeAutospacing="0" w:afterAutospacing="0" w:line="360" w:lineRule="auto"/>
        <w:jc w:val="center"/>
        <w:rPr>
          <w:b/>
          <w:lang w:val="en-GB"/>
        </w:rPr>
      </w:pPr>
      <w:r w:rsidRPr="007F3597">
        <w:rPr>
          <w:b/>
          <w:lang w:val="en-GB"/>
        </w:rPr>
        <w:t xml:space="preserve">AENI </w:t>
      </w:r>
    </w:p>
    <w:p w:rsidR="00BB125D" w:rsidRPr="007F3597" w:rsidRDefault="00BB125D" w:rsidP="00BB125D">
      <w:pPr>
        <w:pStyle w:val="gwp713a043bgmail-western"/>
        <w:spacing w:beforeAutospacing="0" w:afterAutospacing="0" w:line="360" w:lineRule="auto"/>
        <w:jc w:val="center"/>
        <w:rPr>
          <w:sz w:val="22"/>
          <w:szCs w:val="22"/>
          <w:lang w:val="en-GB"/>
        </w:rPr>
      </w:pPr>
      <w:r w:rsidRPr="007F3597">
        <w:rPr>
          <w:sz w:val="22"/>
          <w:szCs w:val="22"/>
          <w:lang w:val="en-GB"/>
        </w:rPr>
        <w:t xml:space="preserve">(Adults Education Needs Inventory) </w:t>
      </w:r>
    </w:p>
    <w:p w:rsidR="00BB125D" w:rsidRPr="00470724" w:rsidRDefault="00BB125D" w:rsidP="00BB125D">
      <w:pPr>
        <w:pStyle w:val="LO-normal"/>
        <w:jc w:val="center"/>
        <w:rPr>
          <w:i/>
        </w:rPr>
      </w:pPr>
      <w:r w:rsidRPr="00470724">
        <w:rPr>
          <w:rFonts w:ascii="Times New Roman" w:hAnsi="Times New Roman"/>
          <w:i/>
        </w:rPr>
        <w:t xml:space="preserve">Kwestionariusz do badania potrzeb szkoleniowych w zakresie kompetencji kluczowych osób dorosłych </w:t>
      </w:r>
    </w:p>
    <w:p w:rsidR="00BB125D" w:rsidRDefault="00BB125D" w:rsidP="00BB125D">
      <w:pPr>
        <w:pStyle w:val="LO-normal"/>
        <w:jc w:val="center"/>
        <w:rPr>
          <w:rFonts w:ascii="Times New Roman" w:hAnsi="Times New Roman"/>
        </w:rPr>
      </w:pPr>
    </w:p>
    <w:p w:rsidR="00BB125D" w:rsidRDefault="00BB125D" w:rsidP="00BB125D">
      <w:pPr>
        <w:pStyle w:val="gwp713a043bgmail-western"/>
        <w:spacing w:beforeAutospacing="0" w:afterAutospacing="0" w:line="360" w:lineRule="auto"/>
        <w:ind w:firstLine="708"/>
        <w:jc w:val="both"/>
      </w:pPr>
      <w:r>
        <w:rPr>
          <w:rFonts w:cs="Arial"/>
          <w:color w:val="000000"/>
          <w:sz w:val="22"/>
          <w:szCs w:val="22"/>
        </w:rPr>
        <w:t>Poniżej znajduje się lista 39 twierdzeń. Oceń proszę na skali od 1 do 5  na ile zgadzasz się z danym twierdzeniem odnoszącym się do Ciebie (</w:t>
      </w:r>
      <w:r>
        <w:rPr>
          <w:rFonts w:cs="Arial"/>
          <w:b/>
          <w:color w:val="000000"/>
          <w:sz w:val="22"/>
          <w:szCs w:val="22"/>
        </w:rPr>
        <w:t>1-zdecydowanie się nie zgadzam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b/>
          <w:color w:val="000000"/>
          <w:sz w:val="22"/>
          <w:szCs w:val="22"/>
        </w:rPr>
        <w:t>5-zdecydowanie się zgadzam</w:t>
      </w:r>
      <w:r>
        <w:rPr>
          <w:rFonts w:cs="Arial"/>
          <w:color w:val="000000"/>
          <w:sz w:val="22"/>
          <w:szCs w:val="22"/>
        </w:rPr>
        <w:t xml:space="preserve">). </w:t>
      </w:r>
      <w:r>
        <w:t xml:space="preserve">Nie ma odpowiedzi dobrych i złych. Nie poświęcaj zbyt wiele czasu poszczególnym twierdzeniom i zaznacz tę odpowiedź, która jako pierwsza wydała się najbliższa temu, co o sobie myślisz. Badanie jest całkowicie anonimowe, a wyniki zostaną wykorzystane tylko do celów naukowych. </w:t>
      </w:r>
    </w:p>
    <w:p w:rsidR="00BB125D" w:rsidRDefault="00BB125D" w:rsidP="00BB125D">
      <w:pPr>
        <w:pStyle w:val="gwp713a043bgmail-western"/>
        <w:spacing w:beforeAutospacing="0" w:afterAutospacing="0" w:line="360" w:lineRule="auto"/>
        <w:jc w:val="both"/>
      </w:pPr>
    </w:p>
    <w:p w:rsidR="00BB125D" w:rsidRDefault="00BB125D" w:rsidP="00BB125D">
      <w:pPr>
        <w:pStyle w:val="gwp713a043bgmail-western"/>
        <w:tabs>
          <w:tab w:val="center" w:pos="4536"/>
        </w:tabs>
        <w:spacing w:beforeAutospacing="0" w:afterAutospacing="0" w:line="360" w:lineRule="auto"/>
        <w:jc w:val="both"/>
      </w:pPr>
      <w:r>
        <w:rPr>
          <w:rFonts w:cs="Arial"/>
          <w:b/>
          <w:bCs/>
          <w:color w:val="000000"/>
          <w:sz w:val="22"/>
          <w:szCs w:val="22"/>
        </w:rPr>
        <w:t>UWAGA:</w:t>
      </w:r>
      <w:r>
        <w:rPr>
          <w:rFonts w:cs="Arial"/>
          <w:color w:val="000000"/>
          <w:sz w:val="22"/>
          <w:szCs w:val="22"/>
        </w:rPr>
        <w:t xml:space="preserve"> Prosimy o ocenę wszystkich twierdzeń. </w:t>
      </w:r>
    </w:p>
    <w:tbl>
      <w:tblPr>
        <w:tblW w:w="963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8"/>
        <w:gridCol w:w="6923"/>
        <w:gridCol w:w="449"/>
        <w:gridCol w:w="442"/>
        <w:gridCol w:w="413"/>
        <w:gridCol w:w="393"/>
        <w:gridCol w:w="444"/>
      </w:tblGrid>
      <w:tr w:rsidR="00BB125D" w:rsidTr="00DE160E">
        <w:tc>
          <w:tcPr>
            <w:tcW w:w="7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sz w:val="24"/>
                <w:szCs w:val="24"/>
              </w:rPr>
              <w:t>1-zdecydowanie się nie zgadzam; 5-zdecydowanie się zgadzam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C651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C651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C6518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C6518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C6518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KK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W każdej sytuacji potrafię prowadzić rozmowę (np. trudnej sytuacji konfliktowej albo gdy rozmówca ma odmienne zdanie)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Uważam, że zazwyczaj w rozmowach wysyłam jasne i zrozumiałe komunikaty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KSiO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poszukiwaniu informacji staram się korzystać z różnych źródeł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4R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KK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Bardzo często doświadczam sytuacji, kiedy trudno mi wyrazić myśl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Zazwyczaj nie mam problemów ze zrozumieniem rozmówcy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Lubię dyskutować z różnymi osobami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Czuję się swobodnie podczas konwersacji z innymi ludźmi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B125D" w:rsidRDefault="00BB125D" w:rsidP="00DE160E">
            <w:pPr>
              <w:pStyle w:val="LO-normal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B125D" w:rsidRDefault="00BB125D" w:rsidP="00DE160E">
            <w:pPr>
              <w:pStyle w:val="LO-normal"/>
              <w:spacing w:line="240" w:lineRule="auto"/>
            </w:pP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Potrafię nieszablonowo wyrażać swoje myśli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WJiWK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Posługuję się swobodnie w mowie i piśmie więcej niż jednym językiem obcym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10R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ONiK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Myślę, że moja znajomość innych języków obcych nie musi być dalej rozwijana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WJiWK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Wykorzystuję różne okazje do uczenia się języków obcych 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WJiWK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Lubię uczyć się nowych języków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6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WJiWK</w:t>
            </w:r>
            <w:r w:rsidRPr="00C65188">
              <w:rPr>
                <w:rFonts w:ascii="Times New Roman" w:hAnsi="Times New Roman"/>
                <w:color w:val="000000"/>
                <w:sz w:val="20"/>
              </w:rPr>
              <w:t xml:space="preserve"> Na codzień korzystam z obcego języka (np. oglądam filmy, czytam książki)</w:t>
            </w:r>
          </w:p>
        </w:tc>
        <w:tc>
          <w:tcPr>
            <w:tcW w:w="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14R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ONiK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Uważam, że matematyka nie pomaga docierać do prawdy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15R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ONiK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Istnieją uzasadnione wątpliwości, co do niektórych teorii naukowych np. wpływ  czy człowiek wpływa na klimat lub jakie jest działanie szczepionek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KP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Uważam, że skuteczne działanie wymaga jasnego i przejrzystego planu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17R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KP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Zdarza mi się postępować nielogicznie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KSiO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 planowaniu korzystam często w swoich działaniach z różnych źródeł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KP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Zazwyczaj działam według wcześniej ustalonego planu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KC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Wiem jak wykorzystać nowe technologie do bardziej skutecznego komunikowania się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KC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Korzystam z różnych nowinek technologicznych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KC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Czuję, że jestem wystarczająco sprawny w technologiach informacyjnych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KC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Potrafię swobodnie wykorzystywać najpopularniejsze narzędzia cyfrowe (tj. PC, Smartfon, Laptop, Tablet etc.)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Potrafię pracować w grupie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25R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KK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Uważam, że z trudem nawiązuję relacje z innymi ludźmi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26R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KP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Bywam trudny  w relacjach z innymi ludźmi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27R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ONiK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 da się połączyć się polityki integracji unii europejskiej z kulturową odrębnością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KSiO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Angażuję się w ważne dla mnie sprawy społeczne 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KSiO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Mam poczucie wpływu na to co mnie otacza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Potrafię motywować inne osoby do realizacji wspólnych celów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Jestem skuteczny w negocjacjach </w:t>
            </w:r>
          </w:p>
        </w:tc>
        <w:tc>
          <w:tcPr>
            <w:tcW w:w="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32R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ONiK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 nie oferuje zbyt wielu możliwości realizacji własnych pomysłów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33R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KP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Nie lubię etapu planowania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34R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KP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Uważam, że zazwyczaj kontrola i monitoring pracy są bezcelowe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35R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KP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Zdarza mi się mieć poczucie własnej niegospodarności podczas realizacji zadań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36R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KK 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>Rzadko udzielam informacji zwrotnych swoim współpracownikom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WJiWK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Interesuję się różnymi kulturami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38R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ONiK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 ma takiej dziedziny sztuki, w której mógłbym dobrze wyrazić siebie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125D" w:rsidTr="00DE160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  <w:jc w:val="center"/>
            </w:pPr>
            <w:r w:rsidRPr="00C65188">
              <w:rPr>
                <w:rFonts w:ascii="Times New Roman" w:hAnsi="Times New Roman"/>
                <w:color w:val="000000"/>
              </w:rPr>
              <w:t>39R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Default="00BB125D" w:rsidP="00DE160E">
            <w:pPr>
              <w:pStyle w:val="LO-normal"/>
              <w:widowControl w:val="0"/>
              <w:spacing w:line="240" w:lineRule="auto"/>
            </w:pPr>
            <w:r w:rsidRPr="00C65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ONiK</w:t>
            </w:r>
            <w:r w:rsidRPr="00C65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Kultura współczesna jest dla mnie bezwartościowa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25D" w:rsidRPr="00C65188" w:rsidRDefault="00BB125D" w:rsidP="00DE160E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B125D" w:rsidRDefault="00BB125D" w:rsidP="00BB125D">
      <w:pPr>
        <w:jc w:val="center"/>
        <w:rPr>
          <w:rFonts w:ascii="Times New Roman" w:hAnsi="Times New Roman"/>
          <w:b/>
          <w:bCs/>
        </w:rPr>
      </w:pPr>
    </w:p>
    <w:p w:rsidR="00BB125D" w:rsidRDefault="00BB125D" w:rsidP="00BB125D">
      <w:pPr>
        <w:pStyle w:val="LO-normal"/>
        <w:rPr>
          <w:b/>
          <w:bCs/>
        </w:rPr>
      </w:pPr>
      <w:r>
        <w:rPr>
          <w:rFonts w:ascii="Times New Roman" w:hAnsi="Times New Roman" w:cs="Times New Roman"/>
          <w:b/>
          <w:bCs/>
        </w:rPr>
        <w:t>KK</w:t>
      </w:r>
      <w:r>
        <w:rPr>
          <w:rFonts w:ascii="Times New Roman" w:hAnsi="Times New Roman" w:cs="Times New Roman"/>
        </w:rPr>
        <w:t xml:space="preserve">-Kompetencje komunikacyjne (max. 60 pkt): 1, 2, 4R, 5, 6, 7, 8, 24, 25R, 30, 31, 36R </w:t>
      </w:r>
    </w:p>
    <w:p w:rsidR="00BB125D" w:rsidRDefault="00BB125D" w:rsidP="00BB125D">
      <w:pPr>
        <w:pStyle w:val="LO-normal"/>
        <w:rPr>
          <w:b/>
          <w:bCs/>
        </w:rPr>
      </w:pPr>
      <w:r>
        <w:rPr>
          <w:rFonts w:ascii="Times New Roman" w:hAnsi="Times New Roman" w:cs="Times New Roman"/>
          <w:b/>
          <w:bCs/>
        </w:rPr>
        <w:t>WJiWK</w:t>
      </w:r>
      <w:r>
        <w:rPr>
          <w:rFonts w:ascii="Times New Roman" w:hAnsi="Times New Roman" w:cs="Times New Roman"/>
        </w:rPr>
        <w:t xml:space="preserve">-Wielojęzyczność i wielokulturowość (max. 25 pkt): 9,11,12, 13, 37,  </w:t>
      </w:r>
    </w:p>
    <w:p w:rsidR="00BB125D" w:rsidRDefault="00BB125D" w:rsidP="00BB125D">
      <w:pPr>
        <w:pStyle w:val="LO-normal"/>
        <w:rPr>
          <w:b/>
          <w:bCs/>
        </w:rPr>
      </w:pPr>
      <w:r>
        <w:rPr>
          <w:rFonts w:ascii="Times New Roman" w:hAnsi="Times New Roman" w:cs="Times New Roman"/>
          <w:b/>
          <w:bCs/>
        </w:rPr>
        <w:t>KC</w:t>
      </w:r>
      <w:r>
        <w:rPr>
          <w:rFonts w:ascii="Times New Roman" w:hAnsi="Times New Roman" w:cs="Times New Roman"/>
        </w:rPr>
        <w:t>-Kompetencje cyfrowe (max. 20 pkt):  20, 21, 22, 23</w:t>
      </w:r>
    </w:p>
    <w:p w:rsidR="00BB125D" w:rsidRDefault="00BB125D" w:rsidP="00BB125D">
      <w:pPr>
        <w:pStyle w:val="LO-normal"/>
        <w:rPr>
          <w:b/>
          <w:bCs/>
        </w:rPr>
      </w:pPr>
      <w:r>
        <w:rPr>
          <w:rFonts w:ascii="Times New Roman" w:hAnsi="Times New Roman" w:cs="Times New Roman"/>
          <w:b/>
          <w:bCs/>
        </w:rPr>
        <w:t>KP</w:t>
      </w:r>
      <w:r>
        <w:rPr>
          <w:rFonts w:ascii="Times New Roman" w:hAnsi="Times New Roman" w:cs="Times New Roman"/>
        </w:rPr>
        <w:t>-Kompetencje w zakresie przedsiębiorczości (max. 35 pkt): 16, 17R, 19, 26R, 33R, 34R, 35R</w:t>
      </w:r>
    </w:p>
    <w:p w:rsidR="00BB125D" w:rsidRDefault="00BB125D" w:rsidP="00BB125D">
      <w:pPr>
        <w:pStyle w:val="LO-normal"/>
        <w:rPr>
          <w:b/>
          <w:bCs/>
        </w:rPr>
      </w:pPr>
      <w:r>
        <w:rPr>
          <w:rFonts w:ascii="Times New Roman" w:hAnsi="Times New Roman" w:cs="Times New Roman"/>
          <w:b/>
          <w:bCs/>
        </w:rPr>
        <w:t>ONiK</w:t>
      </w:r>
      <w:r>
        <w:rPr>
          <w:rFonts w:ascii="Times New Roman" w:hAnsi="Times New Roman" w:cs="Times New Roman"/>
        </w:rPr>
        <w:t xml:space="preserve">-Otwartość na naukę i kulturę (max. 35 pkt): 10R, 14R, 15R, 27R, 32R, 38R, 39R </w:t>
      </w:r>
    </w:p>
    <w:p w:rsidR="00BB125D" w:rsidRDefault="00BB125D" w:rsidP="00BB125D">
      <w:pPr>
        <w:pStyle w:val="LO-normal"/>
        <w:rPr>
          <w:b/>
          <w:bCs/>
        </w:rPr>
      </w:pPr>
      <w:r>
        <w:rPr>
          <w:rFonts w:ascii="Times New Roman" w:hAnsi="Times New Roman" w:cs="Times New Roman"/>
          <w:b/>
          <w:bCs/>
        </w:rPr>
        <w:t>KSiO</w:t>
      </w:r>
      <w:r>
        <w:rPr>
          <w:rFonts w:ascii="Times New Roman" w:hAnsi="Times New Roman" w:cs="Times New Roman"/>
        </w:rPr>
        <w:t>-Kompetencje społeczne i obywatelskie (max. 20 pkt): 3, 18, 28, 29</w:t>
      </w:r>
    </w:p>
    <w:p w:rsidR="00BB125D" w:rsidRDefault="00BB125D" w:rsidP="00BB125D">
      <w:pPr>
        <w:pStyle w:val="LO-normal"/>
        <w:rPr>
          <w:b/>
          <w:bCs/>
        </w:rPr>
      </w:pPr>
    </w:p>
    <w:p w:rsidR="00BA52AB" w:rsidRDefault="00BB125D" w:rsidP="00BA52AB">
      <w:pPr>
        <w:pStyle w:val="LO-normal"/>
        <w:rPr>
          <w:rFonts w:ascii="Times New Roman" w:hAnsi="Times New Roman" w:cs="Times New Roman"/>
          <w:lang w:val="en-GB"/>
        </w:rPr>
      </w:pPr>
      <w:r w:rsidRPr="004C4841">
        <w:rPr>
          <w:rFonts w:ascii="Times New Roman" w:hAnsi="Times New Roman" w:cs="Times New Roman"/>
          <w:b/>
          <w:bCs/>
          <w:lang w:val="en-GB"/>
        </w:rPr>
        <w:t>R</w:t>
      </w:r>
      <w:r w:rsidRPr="004C4841">
        <w:rPr>
          <w:rFonts w:ascii="Times New Roman" w:hAnsi="Times New Roman" w:cs="Times New Roman"/>
          <w:lang w:val="en-GB"/>
        </w:rPr>
        <w:t>-odwrócona punktacja</w:t>
      </w:r>
      <w:r w:rsidR="00BA52AB">
        <w:rPr>
          <w:rFonts w:ascii="Times New Roman" w:hAnsi="Times New Roman" w:cs="Times New Roman"/>
          <w:lang w:val="en-GB"/>
        </w:rPr>
        <w:t xml:space="preserve"> </w:t>
      </w:r>
    </w:p>
    <w:p w:rsidR="00BA52AB" w:rsidRDefault="00BA52AB" w:rsidP="00BA52AB">
      <w:pPr>
        <w:pStyle w:val="LO-normal"/>
        <w:rPr>
          <w:rFonts w:ascii="Times New Roman" w:hAnsi="Times New Roman"/>
          <w:sz w:val="24"/>
          <w:szCs w:val="24"/>
        </w:rPr>
      </w:pPr>
    </w:p>
    <w:p w:rsidR="00BB125D" w:rsidRPr="00287961" w:rsidRDefault="00BB125D" w:rsidP="00BB12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7961">
        <w:rPr>
          <w:rFonts w:ascii="Times New Roman" w:hAnsi="Times New Roman"/>
          <w:b/>
          <w:sz w:val="24"/>
          <w:szCs w:val="24"/>
        </w:rPr>
        <w:t>Interpretacja wyników</w:t>
      </w:r>
    </w:p>
    <w:p w:rsidR="00BB125D" w:rsidRDefault="00BB125D" w:rsidP="00BB125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Obecnie są prowadzone badania normalizacyjne na grupie reprezentującą populację edukatorów pochodzących z różnych krajów Europy. Na tym etapie autorzy proponują tymczasowe normy przeliczania wyników surowych. W zależności od liczby punktów uzyskanych w poszczególnych obszarach wyniki można przyporządkować do trzech grup: wyniki wysokie, średnie i niskie. Niskie wyniki świadczą o niskich kompetencjach edukatora w danym obszarze, a w związku z tym o wysokiej potrzebie doskonalenia tej kompetencji. </w:t>
      </w:r>
    </w:p>
    <w:p w:rsidR="00BA52AB" w:rsidRDefault="00BA52AB" w:rsidP="00BB125D">
      <w:pPr>
        <w:jc w:val="both"/>
        <w:rPr>
          <w:rFonts w:ascii="Times New Roman" w:hAnsi="Times New Roman"/>
          <w:i/>
          <w:sz w:val="24"/>
          <w:szCs w:val="24"/>
        </w:rPr>
      </w:pPr>
    </w:p>
    <w:p w:rsidR="00BA52AB" w:rsidRDefault="00BA52AB" w:rsidP="00BB125D">
      <w:pPr>
        <w:jc w:val="both"/>
        <w:rPr>
          <w:rFonts w:ascii="Times New Roman" w:hAnsi="Times New Roman"/>
          <w:i/>
          <w:sz w:val="24"/>
          <w:szCs w:val="24"/>
        </w:rPr>
      </w:pPr>
    </w:p>
    <w:p w:rsidR="00BB125D" w:rsidRPr="005B764C" w:rsidRDefault="00BB125D" w:rsidP="00BB125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Interpretacja wyników</w:t>
      </w:r>
    </w:p>
    <w:tbl>
      <w:tblPr>
        <w:tblW w:w="3506" w:type="dxa"/>
        <w:tblBorders>
          <w:top w:val="single" w:sz="4" w:space="0" w:color="auto"/>
          <w:bottom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"/>
        <w:gridCol w:w="866"/>
        <w:gridCol w:w="872"/>
        <w:gridCol w:w="875"/>
      </w:tblGrid>
      <w:tr w:rsidR="00BB125D" w:rsidRPr="005B764C" w:rsidTr="00DE160E"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125D" w:rsidRPr="005B764C" w:rsidRDefault="00BB125D" w:rsidP="00DE160E">
            <w:pPr>
              <w:pStyle w:val="Zawartotabeli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25D" w:rsidRPr="005B764C" w:rsidRDefault="00BB125D" w:rsidP="00DE160E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B764C">
              <w:rPr>
                <w:rFonts w:ascii="Times New Roman" w:hAnsi="Times New Roman" w:cs="Times New Roman"/>
                <w:b/>
              </w:rPr>
              <w:t>niskie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5B764C">
              <w:rPr>
                <w:rFonts w:ascii="Times New Roman" w:hAnsi="Times New Roman" w:cs="Times New Roman"/>
                <w:b/>
              </w:rPr>
              <w:t>średnie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5B764C">
              <w:rPr>
                <w:rFonts w:ascii="Times New Roman" w:hAnsi="Times New Roman" w:cs="Times New Roman"/>
                <w:b/>
              </w:rPr>
              <w:t>wysokie</w:t>
            </w:r>
          </w:p>
        </w:tc>
      </w:tr>
      <w:tr w:rsidR="00BB125D" w:rsidRPr="005B764C" w:rsidTr="00DE160E"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BB125D" w:rsidRPr="005B764C" w:rsidRDefault="00BB125D" w:rsidP="00DE160E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B764C"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12 -13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32-41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42-60</w:t>
            </w:r>
          </w:p>
        </w:tc>
      </w:tr>
      <w:tr w:rsidR="00BB125D" w:rsidRPr="005B764C" w:rsidTr="00DE160E">
        <w:tc>
          <w:tcPr>
            <w:tcW w:w="877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B764C">
              <w:rPr>
                <w:rFonts w:ascii="Times New Roman" w:hAnsi="Times New Roman" w:cs="Times New Roman"/>
                <w:b/>
              </w:rPr>
              <w:t>WJiWK</w:t>
            </w:r>
          </w:p>
        </w:tc>
        <w:tc>
          <w:tcPr>
            <w:tcW w:w="877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5-13</w:t>
            </w:r>
          </w:p>
        </w:tc>
        <w:tc>
          <w:tcPr>
            <w:tcW w:w="876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876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18-25</w:t>
            </w:r>
          </w:p>
        </w:tc>
      </w:tr>
      <w:tr w:rsidR="00BB125D" w:rsidRPr="005B764C" w:rsidTr="00DE160E">
        <w:tc>
          <w:tcPr>
            <w:tcW w:w="877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B764C"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77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876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876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15-20</w:t>
            </w:r>
          </w:p>
        </w:tc>
      </w:tr>
      <w:tr w:rsidR="00BB125D" w:rsidRPr="005B764C" w:rsidTr="00DE160E">
        <w:tc>
          <w:tcPr>
            <w:tcW w:w="877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B764C">
              <w:rPr>
                <w:rFonts w:ascii="Times New Roman" w:hAnsi="Times New Roman" w:cs="Times New Roman"/>
                <w:b/>
              </w:rPr>
              <w:t>KZP</w:t>
            </w:r>
          </w:p>
        </w:tc>
        <w:tc>
          <w:tcPr>
            <w:tcW w:w="877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876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876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25-35</w:t>
            </w:r>
          </w:p>
        </w:tc>
      </w:tr>
      <w:tr w:rsidR="00BB125D" w:rsidRPr="005B764C" w:rsidTr="00DE160E">
        <w:tc>
          <w:tcPr>
            <w:tcW w:w="877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5B764C">
              <w:rPr>
                <w:rFonts w:ascii="Times New Roman" w:hAnsi="Times New Roman" w:cs="Times New Roman"/>
                <w:b/>
              </w:rPr>
              <w:t>ONiK</w:t>
            </w:r>
          </w:p>
        </w:tc>
        <w:tc>
          <w:tcPr>
            <w:tcW w:w="877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876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876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25-35</w:t>
            </w:r>
          </w:p>
        </w:tc>
      </w:tr>
      <w:tr w:rsidR="00BB125D" w:rsidRPr="005B764C" w:rsidTr="00DE160E">
        <w:tc>
          <w:tcPr>
            <w:tcW w:w="877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  <w:r w:rsidRPr="005B764C">
              <w:rPr>
                <w:rFonts w:ascii="Times New Roman" w:hAnsi="Times New Roman" w:cs="Times New Roman"/>
                <w:b/>
              </w:rPr>
              <w:t>iO</w:t>
            </w:r>
          </w:p>
        </w:tc>
        <w:tc>
          <w:tcPr>
            <w:tcW w:w="877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876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876" w:type="dxa"/>
            <w:shd w:val="clear" w:color="auto" w:fill="auto"/>
          </w:tcPr>
          <w:p w:rsidR="00BB125D" w:rsidRPr="005B764C" w:rsidRDefault="00BB125D" w:rsidP="00DE160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B764C">
              <w:rPr>
                <w:rFonts w:ascii="Times New Roman" w:hAnsi="Times New Roman" w:cs="Times New Roman"/>
              </w:rPr>
              <w:t>15-20</w:t>
            </w:r>
          </w:p>
        </w:tc>
      </w:tr>
    </w:tbl>
    <w:p w:rsidR="00BB125D" w:rsidRDefault="00BB125D" w:rsidP="00BB125D">
      <w:pPr>
        <w:jc w:val="both"/>
        <w:rPr>
          <w:rFonts w:ascii="Times New Roman" w:hAnsi="Times New Roman"/>
          <w:b/>
          <w:sz w:val="24"/>
          <w:szCs w:val="24"/>
        </w:rPr>
      </w:pPr>
    </w:p>
    <w:p w:rsidR="00BB125D" w:rsidRDefault="00BB125D" w:rsidP="00BB125D"/>
    <w:p w:rsidR="004C1747" w:rsidRPr="00BB125D" w:rsidRDefault="004C1747" w:rsidP="00BB125D"/>
    <w:sectPr w:rsidR="004C1747" w:rsidRPr="00BB125D" w:rsidSect="00096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31" w:rsidRDefault="00127431" w:rsidP="00127431">
      <w:pPr>
        <w:spacing w:line="240" w:lineRule="auto"/>
      </w:pPr>
      <w:r>
        <w:separator/>
      </w:r>
    </w:p>
  </w:endnote>
  <w:endnote w:type="continuationSeparator" w:id="0">
    <w:p w:rsidR="00127431" w:rsidRDefault="00127431" w:rsidP="00127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1B" w:rsidRDefault="00F16F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5" w:rsidRDefault="001D7BF5" w:rsidP="00127431">
    <w:pPr>
      <w:pStyle w:val="Stopka"/>
      <w:jc w:val="both"/>
      <w:rPr>
        <w:rFonts w:asciiTheme="minorHAnsi" w:hAnsiTheme="minorHAnsi"/>
        <w:color w:val="000000" w:themeColor="text1"/>
        <w:sz w:val="20"/>
        <w:shd w:val="clear" w:color="auto" w:fill="FFFFFF"/>
      </w:rPr>
    </w:pP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563"/>
    </w:tblGrid>
    <w:tr w:rsidR="00BA52AB" w:rsidRPr="00BA52AB">
      <w:trPr>
        <w:trHeight w:val="307"/>
      </w:trPr>
      <w:tc>
        <w:tcPr>
          <w:tcW w:w="9563" w:type="dxa"/>
        </w:tcPr>
        <w:p w:rsidR="00BA52AB" w:rsidRPr="00BA52AB" w:rsidRDefault="00BA52AB" w:rsidP="00BA52AB">
          <w:pPr>
            <w:pStyle w:val="Stopka"/>
            <w:jc w:val="both"/>
            <w:rPr>
              <w:rFonts w:ascii="Times New Roman" w:hAnsi="Times New Roman" w:cs="Times New Roman"/>
              <w:color w:val="000000" w:themeColor="text1"/>
              <w:sz w:val="18"/>
              <w:szCs w:val="18"/>
              <w:shd w:val="clear" w:color="auto" w:fill="FFFFFF"/>
            </w:rPr>
          </w:pPr>
          <w:r w:rsidRPr="00BA52AB">
            <w:rPr>
              <w:rFonts w:ascii="Times New Roman" w:hAnsi="Times New Roman" w:cs="Times New Roman"/>
              <w:color w:val="000000" w:themeColor="text1"/>
              <w:sz w:val="18"/>
              <w:szCs w:val="18"/>
              <w:shd w:val="clear" w:color="auto" w:fill="FFFFFF"/>
            </w:rPr>
            <w:t xml:space="preserve">Wsparcie Komisji Europejskiej dla produkcji tej publikacji nie stanowi poparcia dla treści, które odzwierciedlają jedynie poglądy autorów, a Komisja nie może zostać pociagnięta do odpowiedzialności za jakiekolwiek wykorzystanie informacji w niej zawartych. </w:t>
          </w:r>
        </w:p>
      </w:tc>
    </w:tr>
  </w:tbl>
  <w:p w:rsidR="00113F14" w:rsidRPr="007B0D06" w:rsidRDefault="00113F14" w:rsidP="00127431">
    <w:pPr>
      <w:pStyle w:val="Stopka"/>
      <w:jc w:val="both"/>
      <w:rPr>
        <w:rFonts w:ascii="Times New Roman" w:hAnsi="Times New Roman" w:cs="Times New Roman"/>
        <w:color w:val="000000" w:themeColor="text1"/>
        <w:sz w:val="18"/>
        <w:szCs w:val="18"/>
        <w:shd w:val="clear" w:color="auto" w:fill="FFFFFF"/>
      </w:rPr>
    </w:pPr>
  </w:p>
  <w:p w:rsidR="007F3597" w:rsidRPr="007B0D06" w:rsidRDefault="007F3597" w:rsidP="00113F14">
    <w:pPr>
      <w:jc w:val="right"/>
      <w:rPr>
        <w:rFonts w:ascii="Times New Roman" w:hAnsi="Times New Roman" w:cs="Times New Roman"/>
        <w:bCs/>
        <w:color w:val="000000" w:themeColor="text1"/>
        <w:sz w:val="18"/>
        <w:szCs w:val="18"/>
      </w:rPr>
    </w:pPr>
    <w:r w:rsidRPr="007B0D06">
      <w:rPr>
        <w:rFonts w:ascii="Times New Roman" w:hAnsi="Times New Roman" w:cs="Times New Roman"/>
        <w:bCs/>
        <w:color w:val="000000" w:themeColor="text1"/>
        <w:sz w:val="18"/>
        <w:szCs w:val="18"/>
      </w:rPr>
      <w:t>Creative Commons Attribution 4.0 International </w:t>
    </w:r>
  </w:p>
  <w:p w:rsidR="007F3597" w:rsidRPr="007B0D06" w:rsidRDefault="007F3597" w:rsidP="00113F14">
    <w:pPr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7B0D06">
      <w:rPr>
        <w:rFonts w:ascii="Times New Roman" w:hAnsi="Times New Roman" w:cs="Times New Roman"/>
        <w:bCs/>
        <w:color w:val="000000" w:themeColor="text1"/>
        <w:sz w:val="18"/>
        <w:szCs w:val="18"/>
      </w:rPr>
      <w:t>Authority code:</w:t>
    </w:r>
    <w:r w:rsidRPr="007B0D06">
      <w:rPr>
        <w:rFonts w:ascii="Times New Roman" w:hAnsi="Times New Roman" w:cs="Times New Roman"/>
        <w:color w:val="000000" w:themeColor="text1"/>
        <w:sz w:val="18"/>
        <w:szCs w:val="18"/>
      </w:rPr>
      <w:t> CC_BY_4_0</w:t>
    </w:r>
  </w:p>
  <w:p w:rsidR="00127431" w:rsidRDefault="001274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1B" w:rsidRDefault="00F16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31" w:rsidRDefault="00127431" w:rsidP="00127431">
      <w:pPr>
        <w:spacing w:line="240" w:lineRule="auto"/>
      </w:pPr>
      <w:r>
        <w:separator/>
      </w:r>
    </w:p>
  </w:footnote>
  <w:footnote w:type="continuationSeparator" w:id="0">
    <w:p w:rsidR="00127431" w:rsidRDefault="00127431" w:rsidP="00127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1B" w:rsidRDefault="00F16F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431" w:rsidRDefault="00127431">
    <w:pPr>
      <w:pStyle w:val="Nagwek"/>
    </w:pPr>
    <w:r>
      <w:rPr>
        <w:noProof/>
        <w:lang w:eastAsia="pl-PL" w:bidi="ar-SA"/>
      </w:rPr>
      <w:drawing>
        <wp:inline distT="0" distB="0" distL="0" distR="0">
          <wp:extent cx="1457325" cy="4842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17" cy="49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7AC">
      <w:rPr>
        <w:noProof/>
        <w:lang w:eastAsia="pl-PL" w:bidi="ar-SA"/>
      </w:rPr>
      <w:tab/>
    </w:r>
    <w:r w:rsidR="006E67AC">
      <w:rPr>
        <w:noProof/>
        <w:lang w:eastAsia="pl-PL" w:bidi="ar-SA"/>
      </w:rPr>
      <w:drawing>
        <wp:inline distT="0" distB="0" distL="0" distR="0" wp14:anchorId="7B693C58" wp14:editId="0F3CE984">
          <wp:extent cx="1028700" cy="363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-BY_icon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04" cy="371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6F1B">
      <w:rPr>
        <w:noProof/>
        <w:lang w:eastAsia="pl-PL" w:bidi="ar-SA"/>
      </w:rPr>
      <w:t xml:space="preserve">    </w:t>
    </w:r>
    <w:bookmarkStart w:id="0" w:name="_GoBack"/>
    <w:bookmarkEnd w:id="0"/>
    <w:r w:rsidR="006E67AC">
      <w:rPr>
        <w:noProof/>
        <w:lang w:eastAsia="pl-PL" w:bidi="ar-SA"/>
      </w:rPr>
      <w:tab/>
    </w:r>
    <w:r w:rsidR="00F16F1B">
      <w:rPr>
        <w:noProof/>
        <w:lang w:eastAsia="pl-PL" w:bidi="ar-SA"/>
      </w:rPr>
      <w:drawing>
        <wp:inline distT="0" distB="0" distL="0" distR="0">
          <wp:extent cx="2159635" cy="4433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right_pl_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84" cy="452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1B" w:rsidRDefault="00F16F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0MDQxNTc2NzcwMbBU0lEKTi0uzszPAykwqQUA4EZ9yiwAAAA="/>
  </w:docVars>
  <w:rsids>
    <w:rsidRoot w:val="00096355"/>
    <w:rsid w:val="00015DB5"/>
    <w:rsid w:val="00042DF8"/>
    <w:rsid w:val="00096355"/>
    <w:rsid w:val="000B57B2"/>
    <w:rsid w:val="000F7DCA"/>
    <w:rsid w:val="00102F98"/>
    <w:rsid w:val="00113F14"/>
    <w:rsid w:val="00127431"/>
    <w:rsid w:val="00147220"/>
    <w:rsid w:val="001C5BD0"/>
    <w:rsid w:val="001D7BF5"/>
    <w:rsid w:val="001F290D"/>
    <w:rsid w:val="00202BC0"/>
    <w:rsid w:val="00314B50"/>
    <w:rsid w:val="00342414"/>
    <w:rsid w:val="00381012"/>
    <w:rsid w:val="00423A23"/>
    <w:rsid w:val="004527EE"/>
    <w:rsid w:val="004A07ED"/>
    <w:rsid w:val="004C1747"/>
    <w:rsid w:val="004C4629"/>
    <w:rsid w:val="004E7D76"/>
    <w:rsid w:val="00506882"/>
    <w:rsid w:val="00556744"/>
    <w:rsid w:val="005C1A4A"/>
    <w:rsid w:val="005C2150"/>
    <w:rsid w:val="006008CC"/>
    <w:rsid w:val="00624AC5"/>
    <w:rsid w:val="00644B07"/>
    <w:rsid w:val="00693763"/>
    <w:rsid w:val="00695596"/>
    <w:rsid w:val="006D49B3"/>
    <w:rsid w:val="006E67AC"/>
    <w:rsid w:val="0073390A"/>
    <w:rsid w:val="007B0D06"/>
    <w:rsid w:val="007B2B56"/>
    <w:rsid w:val="007B6530"/>
    <w:rsid w:val="007D6929"/>
    <w:rsid w:val="007F3597"/>
    <w:rsid w:val="00805A73"/>
    <w:rsid w:val="00817827"/>
    <w:rsid w:val="00835936"/>
    <w:rsid w:val="00847312"/>
    <w:rsid w:val="00856620"/>
    <w:rsid w:val="00863EC6"/>
    <w:rsid w:val="008700F4"/>
    <w:rsid w:val="008849C9"/>
    <w:rsid w:val="008B745D"/>
    <w:rsid w:val="008F7BCC"/>
    <w:rsid w:val="0098699E"/>
    <w:rsid w:val="00994816"/>
    <w:rsid w:val="009A36AC"/>
    <w:rsid w:val="009C6853"/>
    <w:rsid w:val="00A42586"/>
    <w:rsid w:val="00A732A3"/>
    <w:rsid w:val="00BA52AB"/>
    <w:rsid w:val="00BB125D"/>
    <w:rsid w:val="00C30783"/>
    <w:rsid w:val="00E053ED"/>
    <w:rsid w:val="00E51A42"/>
    <w:rsid w:val="00E868FF"/>
    <w:rsid w:val="00EE5F2D"/>
    <w:rsid w:val="00F100FE"/>
    <w:rsid w:val="00F15A8F"/>
    <w:rsid w:val="00F16F1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2D921734-B50A-465E-8888-B0C90D3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LO-normal"/>
    <w:qFormat/>
    <w:rsid w:val="00096355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Nagwek21">
    <w:name w:val="Nagłówek 21"/>
    <w:basedOn w:val="LO-normal"/>
    <w:next w:val="LO-normal"/>
    <w:qFormat/>
    <w:rsid w:val="00096355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Nagwek31">
    <w:name w:val="Nagłówek 31"/>
    <w:basedOn w:val="LO-normal"/>
    <w:next w:val="LO-normal"/>
    <w:qFormat/>
    <w:rsid w:val="00096355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Nagwek41">
    <w:name w:val="Nagłówek 41"/>
    <w:basedOn w:val="LO-normal"/>
    <w:next w:val="LO-normal"/>
    <w:qFormat/>
    <w:rsid w:val="00096355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Nagwek51">
    <w:name w:val="Nagłówek 5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color w:val="666666"/>
    </w:rPr>
  </w:style>
  <w:style w:type="paragraph" w:customStyle="1" w:styleId="Nagwek61">
    <w:name w:val="Nagłówek 6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i/>
      <w:color w:val="66666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963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6355"/>
    <w:pPr>
      <w:spacing w:after="140"/>
    </w:pPr>
  </w:style>
  <w:style w:type="paragraph" w:styleId="Lista">
    <w:name w:val="List"/>
    <w:basedOn w:val="Tekstpodstawowy"/>
    <w:rsid w:val="00096355"/>
  </w:style>
  <w:style w:type="paragraph" w:customStyle="1" w:styleId="Legenda1">
    <w:name w:val="Legenda1"/>
    <w:basedOn w:val="Normalny"/>
    <w:qFormat/>
    <w:rsid w:val="000963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355"/>
    <w:pPr>
      <w:suppressLineNumbers/>
    </w:pPr>
  </w:style>
  <w:style w:type="paragraph" w:customStyle="1" w:styleId="LO-normal">
    <w:name w:val="LO-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paragraph" w:styleId="Tytu">
    <w:name w:val="Title"/>
    <w:basedOn w:val="LO-normal"/>
    <w:next w:val="LO-normal"/>
    <w:qFormat/>
    <w:rsid w:val="00096355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rsid w:val="00096355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gwp713a043bgmail-western">
    <w:name w:val="gwp713a043b_gmail-western"/>
    <w:basedOn w:val="Normalny"/>
    <w:qFormat/>
    <w:rsid w:val="000963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096355"/>
    <w:pPr>
      <w:suppressLineNumbers/>
    </w:pPr>
  </w:style>
  <w:style w:type="paragraph" w:customStyle="1" w:styleId="Nagwektabeli">
    <w:name w:val="Nagłówek tabeli"/>
    <w:basedOn w:val="Zawartotabeli"/>
    <w:qFormat/>
    <w:rsid w:val="00096355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096355"/>
    <w:pPr>
      <w:spacing w:after="200"/>
      <w:ind w:left="720"/>
      <w:contextualSpacing/>
    </w:pPr>
  </w:style>
  <w:style w:type="table" w:customStyle="1" w:styleId="TableNormal">
    <w:name w:val="Table Normal"/>
    <w:rsid w:val="00096355"/>
    <w:rPr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4E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D7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E7D76"/>
    <w:rPr>
      <w:rFonts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7D76"/>
    <w:rPr>
      <w:rFonts w:cs="Mangal"/>
      <w:b/>
      <w:bCs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D7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E7D76"/>
    <w:rPr>
      <w:rFonts w:ascii="Segoe UI" w:hAnsi="Segoe UI" w:cs="Mangal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556744"/>
    <w:rPr>
      <w:rFonts w:cs="Mangal"/>
      <w:sz w:val="22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27431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27431"/>
    <w:rPr>
      <w:rFonts w:cs="Mangal"/>
      <w:sz w:val="22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27431"/>
    <w:rPr>
      <w:rFonts w:ascii="Liberation Sans" w:eastAsia="Microsoft YaHei" w:hAnsi="Liberation Sans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C1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5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24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0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170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78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7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34C6-DEAE-4E8E-A4FE-ABA0D0E4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 No</dc:creator>
  <cp:lastModifiedBy>Fundacja Pro Scientia Publica</cp:lastModifiedBy>
  <cp:revision>5</cp:revision>
  <cp:lastPrinted>2021-01-07T11:03:00Z</cp:lastPrinted>
  <dcterms:created xsi:type="dcterms:W3CDTF">2021-01-07T10:53:00Z</dcterms:created>
  <dcterms:modified xsi:type="dcterms:W3CDTF">2021-01-07T11:05:00Z</dcterms:modified>
  <dc:language>pl-PL</dc:language>
</cp:coreProperties>
</file>